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6A3584" w:rsidRPr="006A3584" w:rsidTr="006A3584">
        <w:trPr>
          <w:tblCellSpacing w:w="0" w:type="dxa"/>
        </w:trPr>
        <w:tc>
          <w:tcPr>
            <w:tcW w:w="3468" w:type="dxa"/>
            <w:shd w:val="clear" w:color="auto" w:fill="FFFFFF"/>
            <w:tcMar>
              <w:top w:w="0" w:type="dxa"/>
              <w:left w:w="108" w:type="dxa"/>
              <w:bottom w:w="0" w:type="dxa"/>
              <w:right w:w="108" w:type="dxa"/>
            </w:tcMar>
            <w:hideMark/>
          </w:tcPr>
          <w:p w:rsidR="006A3584" w:rsidRPr="006A3584" w:rsidRDefault="006A3584" w:rsidP="006A3584">
            <w:pPr>
              <w:spacing w:before="120" w:after="120" w:line="234" w:lineRule="atLeast"/>
              <w:jc w:val="center"/>
              <w:rPr>
                <w:rFonts w:ascii="Arial" w:eastAsia="Times New Roman" w:hAnsi="Arial" w:cs="Arial"/>
                <w:color w:val="000000"/>
                <w:sz w:val="18"/>
                <w:szCs w:val="18"/>
                <w:lang w:eastAsia="vi-VN"/>
              </w:rPr>
            </w:pPr>
            <w:r w:rsidRPr="006A3584">
              <w:rPr>
                <w:rFonts w:ascii="Arial" w:eastAsia="Times New Roman" w:hAnsi="Arial" w:cs="Arial"/>
                <w:b/>
                <w:bCs/>
                <w:color w:val="000000"/>
                <w:sz w:val="18"/>
                <w:szCs w:val="18"/>
                <w:lang w:eastAsia="vi-VN"/>
              </w:rPr>
              <w:t>BỘ GIÁO DỤC VÀ ĐÀO TẠO</w:t>
            </w:r>
            <w:r w:rsidRPr="006A3584">
              <w:rPr>
                <w:rFonts w:ascii="Arial" w:eastAsia="Times New Roman" w:hAnsi="Arial" w:cs="Arial"/>
                <w:b/>
                <w:bCs/>
                <w:color w:val="000000"/>
                <w:sz w:val="18"/>
                <w:szCs w:val="18"/>
                <w:lang w:eastAsia="vi-VN"/>
              </w:rPr>
              <w:br/>
              <w:t>-------</w:t>
            </w:r>
          </w:p>
        </w:tc>
        <w:tc>
          <w:tcPr>
            <w:tcW w:w="5388" w:type="dxa"/>
            <w:shd w:val="clear" w:color="auto" w:fill="FFFFFF"/>
            <w:tcMar>
              <w:top w:w="0" w:type="dxa"/>
              <w:left w:w="108" w:type="dxa"/>
              <w:bottom w:w="0" w:type="dxa"/>
              <w:right w:w="108" w:type="dxa"/>
            </w:tcMar>
            <w:hideMark/>
          </w:tcPr>
          <w:p w:rsidR="006A3584" w:rsidRPr="006A3584" w:rsidRDefault="006A3584" w:rsidP="006A3584">
            <w:pPr>
              <w:spacing w:before="120" w:after="120" w:line="234" w:lineRule="atLeast"/>
              <w:jc w:val="center"/>
              <w:rPr>
                <w:rFonts w:ascii="Arial" w:eastAsia="Times New Roman" w:hAnsi="Arial" w:cs="Arial"/>
                <w:color w:val="000000"/>
                <w:sz w:val="18"/>
                <w:szCs w:val="18"/>
                <w:lang w:eastAsia="vi-VN"/>
              </w:rPr>
            </w:pPr>
            <w:r w:rsidRPr="006A3584">
              <w:rPr>
                <w:rFonts w:ascii="Arial" w:eastAsia="Times New Roman" w:hAnsi="Arial" w:cs="Arial"/>
                <w:b/>
                <w:bCs/>
                <w:color w:val="000000"/>
                <w:sz w:val="18"/>
                <w:szCs w:val="18"/>
                <w:lang w:eastAsia="vi-VN"/>
              </w:rPr>
              <w:t>CỘNG HÒA XÃ HỘI CHỦ NGHĨA VIỆT NAM</w:t>
            </w:r>
            <w:r w:rsidRPr="006A3584">
              <w:rPr>
                <w:rFonts w:ascii="Arial" w:eastAsia="Times New Roman" w:hAnsi="Arial" w:cs="Arial"/>
                <w:b/>
                <w:bCs/>
                <w:color w:val="000000"/>
                <w:sz w:val="18"/>
                <w:szCs w:val="18"/>
                <w:lang w:eastAsia="vi-VN"/>
              </w:rPr>
              <w:br/>
              <w:t>Độc lập - Tự do - Hạnh phúc</w:t>
            </w:r>
            <w:r w:rsidRPr="006A3584">
              <w:rPr>
                <w:rFonts w:ascii="Arial" w:eastAsia="Times New Roman" w:hAnsi="Arial" w:cs="Arial"/>
                <w:b/>
                <w:bCs/>
                <w:color w:val="000000"/>
                <w:sz w:val="18"/>
                <w:szCs w:val="18"/>
                <w:lang w:eastAsia="vi-VN"/>
              </w:rPr>
              <w:br/>
              <w:t>---------------</w:t>
            </w:r>
          </w:p>
        </w:tc>
      </w:tr>
      <w:tr w:rsidR="006A3584" w:rsidRPr="006A3584" w:rsidTr="006A3584">
        <w:trPr>
          <w:tblCellSpacing w:w="0" w:type="dxa"/>
        </w:trPr>
        <w:tc>
          <w:tcPr>
            <w:tcW w:w="3468" w:type="dxa"/>
            <w:shd w:val="clear" w:color="auto" w:fill="FFFFFF"/>
            <w:tcMar>
              <w:top w:w="0" w:type="dxa"/>
              <w:left w:w="108" w:type="dxa"/>
              <w:bottom w:w="0" w:type="dxa"/>
              <w:right w:w="108" w:type="dxa"/>
            </w:tcMar>
            <w:hideMark/>
          </w:tcPr>
          <w:p w:rsidR="006A3584" w:rsidRPr="006A3584" w:rsidRDefault="006A3584" w:rsidP="006A3584">
            <w:pPr>
              <w:spacing w:before="120" w:after="120" w:line="234" w:lineRule="atLeast"/>
              <w:jc w:val="center"/>
              <w:rPr>
                <w:rFonts w:ascii="Arial" w:eastAsia="Times New Roman" w:hAnsi="Arial" w:cs="Arial"/>
                <w:color w:val="000000"/>
                <w:sz w:val="18"/>
                <w:szCs w:val="18"/>
                <w:lang w:eastAsia="vi-VN"/>
              </w:rPr>
            </w:pPr>
            <w:r w:rsidRPr="006A3584">
              <w:rPr>
                <w:rFonts w:ascii="Arial" w:eastAsia="Times New Roman" w:hAnsi="Arial" w:cs="Arial"/>
                <w:color w:val="000000"/>
                <w:sz w:val="18"/>
                <w:szCs w:val="18"/>
                <w:lang w:eastAsia="vi-VN"/>
              </w:rPr>
              <w:t>Số: 21/2014/TT-BGDĐT</w:t>
            </w:r>
          </w:p>
        </w:tc>
        <w:tc>
          <w:tcPr>
            <w:tcW w:w="5388" w:type="dxa"/>
            <w:shd w:val="clear" w:color="auto" w:fill="FFFFFF"/>
            <w:tcMar>
              <w:top w:w="0" w:type="dxa"/>
              <w:left w:w="108" w:type="dxa"/>
              <w:bottom w:w="0" w:type="dxa"/>
              <w:right w:w="108" w:type="dxa"/>
            </w:tcMar>
            <w:hideMark/>
          </w:tcPr>
          <w:p w:rsidR="006A3584" w:rsidRPr="006A3584" w:rsidRDefault="006A3584" w:rsidP="006A3584">
            <w:pPr>
              <w:spacing w:before="120" w:after="120" w:line="234" w:lineRule="atLeast"/>
              <w:jc w:val="right"/>
              <w:rPr>
                <w:rFonts w:ascii="Arial" w:eastAsia="Times New Roman" w:hAnsi="Arial" w:cs="Arial"/>
                <w:color w:val="000000"/>
                <w:sz w:val="18"/>
                <w:szCs w:val="18"/>
                <w:lang w:eastAsia="vi-VN"/>
              </w:rPr>
            </w:pPr>
            <w:r w:rsidRPr="006A3584">
              <w:rPr>
                <w:rFonts w:ascii="Arial" w:eastAsia="Times New Roman" w:hAnsi="Arial" w:cs="Arial"/>
                <w:i/>
                <w:iCs/>
                <w:color w:val="000000"/>
                <w:sz w:val="18"/>
                <w:szCs w:val="18"/>
                <w:lang w:eastAsia="vi-VN"/>
              </w:rPr>
              <w:t>Hà Nội, ngày 07 tháng 7 năm 2014</w:t>
            </w:r>
          </w:p>
        </w:tc>
      </w:tr>
    </w:tbl>
    <w:p w:rsidR="006A3584" w:rsidRPr="006A3584" w:rsidRDefault="006A3584" w:rsidP="006A3584">
      <w:pPr>
        <w:shd w:val="clear" w:color="auto" w:fill="FFFFFF"/>
        <w:spacing w:before="120" w:after="120" w:line="234" w:lineRule="atLeast"/>
        <w:rPr>
          <w:rFonts w:ascii="Arial" w:eastAsia="Times New Roman" w:hAnsi="Arial" w:cs="Arial"/>
          <w:color w:val="000000"/>
          <w:sz w:val="18"/>
          <w:szCs w:val="18"/>
          <w:lang w:eastAsia="vi-VN"/>
        </w:rPr>
      </w:pPr>
      <w:r w:rsidRPr="006A3584">
        <w:rPr>
          <w:rFonts w:ascii="Arial" w:eastAsia="Times New Roman" w:hAnsi="Arial" w:cs="Arial"/>
          <w:color w:val="000000"/>
          <w:sz w:val="18"/>
          <w:szCs w:val="18"/>
          <w:lang w:eastAsia="vi-VN"/>
        </w:rPr>
        <w:t> </w:t>
      </w:r>
    </w:p>
    <w:p w:rsidR="006A3584" w:rsidRPr="006A3584" w:rsidRDefault="006A3584" w:rsidP="006A358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6A3584">
        <w:rPr>
          <w:rFonts w:asciiTheme="majorHAnsi" w:eastAsia="Times New Roman" w:hAnsiTheme="majorHAnsi" w:cstheme="majorHAnsi"/>
          <w:b/>
          <w:bCs/>
          <w:color w:val="000000"/>
          <w:sz w:val="28"/>
          <w:szCs w:val="28"/>
          <w:lang w:eastAsia="vi-VN"/>
        </w:rPr>
        <w:t>THÔNG TƯ</w:t>
      </w:r>
      <w:bookmarkEnd w:id="0"/>
    </w:p>
    <w:p w:rsidR="006A3584" w:rsidRPr="006A3584" w:rsidRDefault="006A3584" w:rsidP="006A3584">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6A3584">
        <w:rPr>
          <w:rFonts w:asciiTheme="majorHAnsi" w:eastAsia="Times New Roman" w:hAnsiTheme="majorHAnsi" w:cstheme="majorHAnsi"/>
          <w:color w:val="000000"/>
          <w:sz w:val="28"/>
          <w:szCs w:val="28"/>
          <w:lang w:eastAsia="vi-VN"/>
        </w:rPr>
        <w:t>QUY ĐỊNH VỀ QUẢN LÍ VÀ SỬ DỤNG XUẤT BẢN PHẨM THAM KHẢO TRONG CÁC CƠ SỞ GIÁO DỤC MẦM NON, GIÁO DỤC PHỔ THÔNG VÀ GIÁO DỤC THƯỜNG XUYÊN</w:t>
      </w:r>
      <w:bookmarkEnd w:id="1"/>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i/>
          <w:iCs/>
          <w:color w:val="000000"/>
          <w:sz w:val="28"/>
          <w:szCs w:val="28"/>
          <w:lang w:eastAsia="vi-VN"/>
        </w:rPr>
        <w:t>Căn cứ Nghị định số 32/2008/NĐ-CP ngày 19 tháng 3 năm 2008 của Chính phủ quy định chức năng, nhiệm vụ, quyền hạn và cơ cấu tổ chức của Bộ Giáo dục và Đào tạo;</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i/>
          <w:iCs/>
          <w:color w:val="000000"/>
          <w:sz w:val="28"/>
          <w:szCs w:val="28"/>
          <w:lang w:eastAsia="vi-VN"/>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i/>
          <w:iCs/>
          <w:color w:val="000000"/>
          <w:sz w:val="28"/>
          <w:szCs w:val="28"/>
          <w:lang w:eastAsia="vi-VN"/>
        </w:rPr>
        <w:t>Theo đề nghị của Cục trưởng Cục Cơ sở vật chất và Thiết bị trường học, đồ chơi trẻ em;</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i/>
          <w:iCs/>
          <w:color w:val="000000"/>
          <w:sz w:val="28"/>
          <w:szCs w:val="28"/>
          <w:lang w:eastAsia="vi-VN"/>
        </w:rPr>
        <w:t>Bộ trưởng Bộ Giáo dục và Đào tạo ban hành Thông tư Quy định về quản lí và sử dụng xuất bản phẩm tham khảo trong các cơ sở giáo dục mầm non, giáo dục phổ thông và giáo dục thường xuyên,</w:t>
      </w:r>
    </w:p>
    <w:p w:rsidR="006A3584" w:rsidRPr="006A3584" w:rsidRDefault="006A3584" w:rsidP="00EF611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 w:name="dieu_1"/>
      <w:r w:rsidRPr="006A3584">
        <w:rPr>
          <w:rFonts w:asciiTheme="majorHAnsi" w:eastAsia="Times New Roman" w:hAnsiTheme="majorHAnsi" w:cstheme="majorHAnsi"/>
          <w:b/>
          <w:bCs/>
          <w:color w:val="000000"/>
          <w:sz w:val="28"/>
          <w:szCs w:val="28"/>
          <w:lang w:eastAsia="vi-VN"/>
        </w:rPr>
        <w:t>Điều 1. Phạm vi điều chỉnh và đối tượng áp dụng</w:t>
      </w:r>
      <w:bookmarkEnd w:id="2"/>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1. Thông tư này quy định về quản lí và sử dụng xuất bản phẩm tham khảo trong các cơ sở giáo dục mầm non, giáo dục phổ thông và giáo dục thường xuyên (sau đây gọi chung là cơ sở giáo dục) bao gồm: Yêu cầu đối với xuất bản phẩm tham khảo; lựa chọn xuất bản phẩm tham khảo; trách nhiệm của giáo viên, cán bộ quản lí giáo dục các cấp trong việc lựa chọn, quản lí, sử dụng xuất bản phẩm tham khảo; trách nhiệm của các sở giáo dục và đào tạo, phòng giáo dục và đào tạo trong việc chỉ đạo, hướng dẫn, thanh tra, kiểm tra.</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2. Thông tư này áp dụng đối với giáo viên, cán bộ quản lí giáo dục các cấp, các cơ sở giáo dục và các tổ chức, cá nhân có liên quan.</w:t>
      </w:r>
    </w:p>
    <w:p w:rsidR="006A3584" w:rsidRPr="006A3584" w:rsidRDefault="006A3584" w:rsidP="00EF611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 w:name="dieu_2"/>
      <w:r w:rsidRPr="006A3584">
        <w:rPr>
          <w:rFonts w:asciiTheme="majorHAnsi" w:eastAsia="Times New Roman" w:hAnsiTheme="majorHAnsi" w:cstheme="majorHAnsi"/>
          <w:b/>
          <w:bCs/>
          <w:color w:val="000000"/>
          <w:sz w:val="28"/>
          <w:szCs w:val="28"/>
          <w:lang w:eastAsia="vi-VN"/>
        </w:rPr>
        <w:t>Điều 2. Xuất bản phẩm tham khảo</w:t>
      </w:r>
      <w:bookmarkEnd w:id="3"/>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 xml:space="preserve">Xuất bản phẩm tham khảo quy định tại Thông tư này là những xuất bản phẩm được xuất bản và phát hành hợp pháp bằng các ngôn ngữ khác nhau, bằng âm thanh, bằng </w:t>
      </w:r>
      <w:r w:rsidRPr="006A3584">
        <w:rPr>
          <w:rFonts w:asciiTheme="majorHAnsi" w:eastAsia="Times New Roman" w:hAnsiTheme="majorHAnsi" w:cstheme="majorHAnsi"/>
          <w:color w:val="000000"/>
          <w:sz w:val="28"/>
          <w:szCs w:val="28"/>
          <w:lang w:eastAsia="vi-VN"/>
        </w:rPr>
        <w:lastRenderedPageBreak/>
        <w:t>hình ảnh và được thể hiện dưới các hình thức: sách in, sách chữ nổi, tranh, ảnh, bản đồ, bản ghi âm, ghi hình có nội dung được biên soạn phù hợp với mục tiêu giáo dục; chương trình giáo dục mầm non; chương trình, sách giáo khoa giáo dục phổ thông và giáo dục thường xuyên; nhằm ôn tập, củng cố, bổ trợ, nâng cao kiến thức; rèn luyện kĩ năng và phát triển nhân cách cho học sinh, học viên và giáo viên.</w:t>
      </w:r>
    </w:p>
    <w:p w:rsidR="006A3584" w:rsidRPr="006A3584" w:rsidRDefault="006A3584" w:rsidP="00EF611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dieu_3"/>
      <w:r w:rsidRPr="006A3584">
        <w:rPr>
          <w:rFonts w:asciiTheme="majorHAnsi" w:eastAsia="Times New Roman" w:hAnsiTheme="majorHAnsi" w:cstheme="majorHAnsi"/>
          <w:b/>
          <w:bCs/>
          <w:color w:val="000000"/>
          <w:sz w:val="28"/>
          <w:szCs w:val="28"/>
          <w:lang w:eastAsia="vi-VN"/>
        </w:rPr>
        <w:t>Điều 3. Yêu cầu đối với xuất bản phẩm tham khảo được sử dụng trong các cơ sở giáo dục</w:t>
      </w:r>
      <w:bookmarkEnd w:id="4"/>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Xuất bản phẩm tham khảo được lựa chọn sử dụng trong các cơ sở giáo dục phải đảm bảo các yêu cầu sau:</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1. Phù hợp với mục tiêu, nội dung chương trình giáo dục do Bộ Giáo dục và Đào tạo ban hành đối với từng cấp học, lớp học.</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2. Đảm bảo tính khoa học, tính chính xác, tính sư phạm và tính thẩm mĩ.</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3. Phù hợp với tâm sinh lí lứ</w:t>
      </w:r>
      <w:bookmarkStart w:id="5" w:name="_GoBack"/>
      <w:bookmarkEnd w:id="5"/>
      <w:r w:rsidRPr="006A3584">
        <w:rPr>
          <w:rFonts w:asciiTheme="majorHAnsi" w:eastAsia="Times New Roman" w:hAnsiTheme="majorHAnsi" w:cstheme="majorHAnsi"/>
          <w:color w:val="000000"/>
          <w:sz w:val="28"/>
          <w:szCs w:val="28"/>
          <w:lang w:eastAsia="vi-VN"/>
        </w:rPr>
        <w:t>a tuổi của đối tượng sử dụng; không trái với văn hóa, lịch sử, địa lí, đạo lí và thuần phong mĩ tục Việt Nam; phù hợp với xu hướng hội nhập quốc tế.</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4. Có tác dụng giáo dục tinh thần yêu nước, lòng tự hào dân tộc; đảm bảo giữ gìn an ninh chính trị, trật tự xã hội và giữ vững chủ quyền quốc gia.</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5. Không vi phạm các quy định của pháp luật.</w:t>
      </w:r>
    </w:p>
    <w:p w:rsidR="006A3584" w:rsidRPr="006A3584" w:rsidRDefault="006A3584" w:rsidP="00EF611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4"/>
      <w:r w:rsidRPr="006A3584">
        <w:rPr>
          <w:rFonts w:asciiTheme="majorHAnsi" w:eastAsia="Times New Roman" w:hAnsiTheme="majorHAnsi" w:cstheme="majorHAnsi"/>
          <w:b/>
          <w:bCs/>
          <w:color w:val="000000"/>
          <w:sz w:val="28"/>
          <w:szCs w:val="28"/>
          <w:lang w:eastAsia="vi-VN"/>
        </w:rPr>
        <w:t>Điều 4. Lựa chọn xuất bản phẩm tham khảo dùng chung trong các cơ sở giáo dục</w:t>
      </w:r>
      <w:bookmarkEnd w:id="6"/>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1. Tổ/nhóm chuyên môn, căn cứ vào mục tiêu, nội dung chương trình giáo dục, sách giáo khoa, kế hoạch thực hiện nhiệm vụ năm học, các hoạt động giáo dục và đề xuất của giáo viên để lựa chọn, đề xuất danh mục xuất bản phẩm tham khảo tối thiểu liên quan đến môn học/lớp học, hoạt động giáo dục.</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2. Định kì vào đầu năm học, thủ trưởng cơ sở giáo dục thành lập Hội đồng để xem xét, lựa chọn, đề xuất danh mục xuất bản phẩm tham khảo trên cơ sở đề xuất của các tổ/nhóm chuyên môn. Thành phần tối thiểu của Hội đồng gồm: Lãnh đạo cơ sở giáo dục phụ trách chuyên môn, tổ/nhóm trưởng chuyên môn và viên chức phụ trách thư viện trong cơ sở giáo dục.</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3. Thủ trưởng cơ sở giáo dục quyết định phê duyệt danh mục xuất bản phẩm tham khảo tối thiểu để có kế hoạch mua sắm và sử dụng hằng năm trong cơ sở giáo dục trên cơ sở đề xuất của Hội đồng lựa chọn xuất bản phẩm tham khảo, cân đối nguồn kinh phí, quy mô của cơ sở giáo dục, số lượng và chất lượng xuất bản phẩm tham khảo đã có tại cơ sở giáo dục.</w:t>
      </w:r>
    </w:p>
    <w:p w:rsidR="006A3584" w:rsidRPr="006A3584" w:rsidRDefault="006A3584" w:rsidP="00EF611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dieu_5"/>
      <w:r w:rsidRPr="006A3584">
        <w:rPr>
          <w:rFonts w:asciiTheme="majorHAnsi" w:eastAsia="Times New Roman" w:hAnsiTheme="majorHAnsi" w:cstheme="majorHAnsi"/>
          <w:b/>
          <w:bCs/>
          <w:color w:val="000000"/>
          <w:sz w:val="28"/>
          <w:szCs w:val="28"/>
          <w:lang w:eastAsia="vi-VN"/>
        </w:rPr>
        <w:t>Điều 5. Trách nhiệm của giáo viên và cán bộ quản lí giáo dục các cấp</w:t>
      </w:r>
      <w:bookmarkEnd w:id="7"/>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1. Giáo viên có trách nhiệm cung cấp đầy đủ thông tin, nhận định và đề xuất đúng, khách quan, tin cậy cho cơ sở giáo dục để lựa chọn được những xuất bản phẩm tham khảo có chất lượng và sử dụng có hiệu quả trong quá trình giảng dạy và nghiên cứu; kịp thời phản ánh với cán bộ quản lí cơ sở giáo dục về những xuất bản phẩm tham khảo không đúng với các quy định tại Thông tư này.</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2. Giáo viên không được sử dụng những nội dung vượt quá chuẩn kiến thức, kĩ năng của chương trình, sách giáo khoa trong các xuất bản phẩm tham khảo để kiểm tra, đánh giá kết quả học tập của học sinh, học viên trong quá trình dạy học.</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3. Giáo viên và cán bộ quản lí giáo dục tại các cơ sở giáo dục có trách nhiệm cung cấp đầy đủ, chính xác thông tin về danh mục xuất bản phẩm tham khảo mà cơ sở giáo dục đã lựa chọn cho học sinh, học viên và cha mẹ học sinh, học viên.</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4. Giáo viên và cán bộ quản lí giáo dục các cấp không được lạm dụng vị trí công tác của mình để thực hiện hoặc tham gia thực hiện việc ép buộc, vận động học sinh, học viên hoặc cha mẹ học sinh, học viên mua xuất bản phẩm tham khảo dưới bất kì hình thức nào.</w:t>
      </w:r>
    </w:p>
    <w:p w:rsidR="006A3584" w:rsidRPr="006A3584" w:rsidRDefault="006A3584" w:rsidP="00EF611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 w:name="dieu_6"/>
      <w:r w:rsidRPr="006A3584">
        <w:rPr>
          <w:rFonts w:asciiTheme="majorHAnsi" w:eastAsia="Times New Roman" w:hAnsiTheme="majorHAnsi" w:cstheme="majorHAnsi"/>
          <w:b/>
          <w:bCs/>
          <w:color w:val="000000"/>
          <w:sz w:val="28"/>
          <w:szCs w:val="28"/>
          <w:lang w:eastAsia="vi-VN"/>
        </w:rPr>
        <w:t>Điều 6. Trách nhiệm của thủ trưởng các cơ sở giáo dục</w:t>
      </w:r>
      <w:bookmarkEnd w:id="8"/>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1. Xây dựng các quy định chi tiết về lựa chọn, mua sắm, quản lí, sử dụng xuất bản phẩm tham khảo và chịu trách nhiệm về nội dung, danh mục xuất bản phẩm tham khảo lưu hành trong cơ sở giáo dục theo quy định tại Điều 3 và Điều 4 của Thông tư này.</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2. Có biện pháp chủ động ngăn ngừa các xuất bản phẩm tham khảo không đúng các quy định tại Điều 3 của Thông tư này xâm nhập vào cơ sở giáo dục.</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3. Báo cáo cơ quan quản lí cấp trên trực tiếp về danh mục xuất bản phẩm tham khảo đã được lựa chọn, sử dụng hằng năm; đồng thời tổng kết, đánh giá hiệu quả và điều chỉnh việc lựa chọn danh mục xuất bản phẩm tham khảo phù hợp với kế hoạch hoạt động giáo dục của cơ sở giáo dục và điều kiện kinh tế của địa phương.</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4. Thông báo cho cán bộ, giáo viên, học sinh và học viên về danh mục, số lượng xuất bản phẩm tham khảo tối thiểu đã được cơ sở giáo dục lựa chọn, sử dụng; Tổ chức tư vấn cho học sinh, học viên và cha mẹ học sinh, học viên trong việc lựa chọn, mua xuất bản phẩm tham khảo theo nhu cầu riêng.</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5. Dừng việc sử dụng xuất bản phẩm tham khảo có nội dung sai sót, không phù hợp với mục tiêu, chương trình giáo dục và sách giáo khoa hoặc có biểu hiện vi phạm pháp luật tại cơ sở giáo dục; Báo cáo cơ quan có thẩm quyền để có biện pháp xử lí kịp thời.</w:t>
      </w:r>
    </w:p>
    <w:p w:rsidR="006A3584" w:rsidRPr="006A3584" w:rsidRDefault="006A3584" w:rsidP="00EF611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 w:name="dieu_7"/>
      <w:r w:rsidRPr="006A3584">
        <w:rPr>
          <w:rFonts w:asciiTheme="majorHAnsi" w:eastAsia="Times New Roman" w:hAnsiTheme="majorHAnsi" w:cstheme="majorHAnsi"/>
          <w:b/>
          <w:bCs/>
          <w:color w:val="000000"/>
          <w:sz w:val="28"/>
          <w:szCs w:val="28"/>
          <w:lang w:eastAsia="vi-VN"/>
        </w:rPr>
        <w:t>Điều 7. Trách nhiệm của các sở giáo dục và đào tạo, phòng giáo dục và đào tạo</w:t>
      </w:r>
      <w:bookmarkEnd w:id="9"/>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1. Chỉ đạo, hướng dẫn, thanh tra, kiểm tra việc thực hiện các nội dung quy định tại Thông tư này đối với các cơ sở giáo dục, các tổ chức, cá nhân theo thẩm quyền.</w:t>
      </w:r>
    </w:p>
    <w:p w:rsidR="006A3584" w:rsidRPr="006A3584" w:rsidRDefault="006A3584" w:rsidP="006A3584">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2. Đình chỉ việc sử dụng xuất bản phẩm tham khảo có nội dung sai sót, không phù hợp với mục tiêu, chương trình giáo dục và sách giáo khoa hoặc có biểu hiện vi phạm pháp luật tại các cơ sở giáo dục; Báo cáo cơ quan có thẩm quyền để có biện pháp xử lý kịp thời.</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3. Xử lí theo thẩm quyền đối với những cơ sở giáo dục, các tổ chức, cá nhân vi phạm các quy định tại Thông tư này theo các quy định của pháp luật hiện hành.</w:t>
      </w:r>
    </w:p>
    <w:p w:rsidR="006A3584" w:rsidRPr="006A3584" w:rsidRDefault="006A3584" w:rsidP="00EF6114">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dieu_8"/>
      <w:r w:rsidRPr="006A3584">
        <w:rPr>
          <w:rFonts w:asciiTheme="majorHAnsi" w:eastAsia="Times New Roman" w:hAnsiTheme="majorHAnsi" w:cstheme="majorHAnsi"/>
          <w:b/>
          <w:bCs/>
          <w:color w:val="000000"/>
          <w:sz w:val="28"/>
          <w:szCs w:val="28"/>
          <w:lang w:eastAsia="vi-VN"/>
        </w:rPr>
        <w:t>Điều 8. Hiệu lực thi hành</w:t>
      </w:r>
      <w:bookmarkEnd w:id="10"/>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1. Thông tư này có hiệu lực thi hành kể từ ngày 20 tháng 8 năm 2014</w:t>
      </w:r>
    </w:p>
    <w:p w:rsidR="006A3584" w:rsidRPr="006A3584" w:rsidRDefault="006A3584" w:rsidP="00EF6114">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A3584">
        <w:rPr>
          <w:rFonts w:asciiTheme="majorHAnsi" w:eastAsia="Times New Roman" w:hAnsiTheme="majorHAnsi" w:cstheme="majorHAnsi"/>
          <w:color w:val="000000"/>
          <w:sz w:val="28"/>
          <w:szCs w:val="28"/>
          <w:lang w:eastAsia="vi-VN"/>
        </w:rPr>
        <w:t>2. Chánh Văn phòng; Cục trưởng Cục Cơ sở vật chất và Thiết bị trường học, đồ chơi trẻ em; Thủ trưởng các đơn vị có liên quan thuộc Bộ Giáo dục và Đào tạo; Giám đốc các sở giáo dục và đào tạo; Trưởng phòng các phòng giáo dục và đào tạo các tỉnh, thành phố trực thuộc trung ương; Thủ trưởng các cơ sở giáo dục chịu trách nhiệm thi hành Thông tư này./.</w:t>
      </w:r>
    </w:p>
    <w:p w:rsidR="006A3584" w:rsidRPr="006A3584" w:rsidRDefault="006A3584" w:rsidP="006A3584">
      <w:pPr>
        <w:shd w:val="clear" w:color="auto" w:fill="FFFFFF"/>
        <w:spacing w:before="120" w:after="120" w:line="234" w:lineRule="atLeast"/>
        <w:rPr>
          <w:rFonts w:ascii="Arial" w:eastAsia="Times New Roman" w:hAnsi="Arial" w:cs="Arial"/>
          <w:color w:val="000000"/>
          <w:sz w:val="18"/>
          <w:szCs w:val="18"/>
          <w:lang w:eastAsia="vi-VN"/>
        </w:rPr>
      </w:pPr>
      <w:r w:rsidRPr="006A3584">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A3584" w:rsidRPr="006A3584" w:rsidTr="006A3584">
        <w:trPr>
          <w:tblCellSpacing w:w="0" w:type="dxa"/>
        </w:trPr>
        <w:tc>
          <w:tcPr>
            <w:tcW w:w="4068" w:type="dxa"/>
            <w:shd w:val="clear" w:color="auto" w:fill="FFFFFF"/>
            <w:tcMar>
              <w:top w:w="0" w:type="dxa"/>
              <w:left w:w="108" w:type="dxa"/>
              <w:bottom w:w="0" w:type="dxa"/>
              <w:right w:w="108" w:type="dxa"/>
            </w:tcMar>
            <w:hideMark/>
          </w:tcPr>
          <w:p w:rsidR="006A3584" w:rsidRPr="006A3584" w:rsidRDefault="006A3584" w:rsidP="006A3584">
            <w:pPr>
              <w:spacing w:before="120" w:after="120" w:line="234" w:lineRule="atLeast"/>
              <w:rPr>
                <w:rFonts w:ascii="Arial" w:eastAsia="Times New Roman" w:hAnsi="Arial" w:cs="Arial"/>
                <w:color w:val="000000"/>
                <w:sz w:val="18"/>
                <w:szCs w:val="18"/>
                <w:lang w:eastAsia="vi-VN"/>
              </w:rPr>
            </w:pPr>
            <w:r w:rsidRPr="006A3584">
              <w:rPr>
                <w:rFonts w:ascii="Arial" w:eastAsia="Times New Roman" w:hAnsi="Arial" w:cs="Arial"/>
                <w:color w:val="000000"/>
                <w:sz w:val="16"/>
                <w:szCs w:val="16"/>
                <w:lang w:eastAsia="vi-VN"/>
              </w:rPr>
              <w:t> </w:t>
            </w:r>
          </w:p>
          <w:p w:rsidR="006A3584" w:rsidRPr="006A3584" w:rsidRDefault="006A3584" w:rsidP="006A3584">
            <w:pPr>
              <w:spacing w:before="120" w:after="120" w:line="234" w:lineRule="atLeast"/>
              <w:rPr>
                <w:rFonts w:ascii="Arial" w:eastAsia="Times New Roman" w:hAnsi="Arial" w:cs="Arial"/>
                <w:color w:val="000000"/>
                <w:sz w:val="18"/>
                <w:szCs w:val="18"/>
                <w:lang w:eastAsia="vi-VN"/>
              </w:rPr>
            </w:pPr>
            <w:r w:rsidRPr="006A3584">
              <w:rPr>
                <w:rFonts w:ascii="Arial" w:eastAsia="Times New Roman" w:hAnsi="Arial" w:cs="Arial"/>
                <w:b/>
                <w:bCs/>
                <w:i/>
                <w:iCs/>
                <w:color w:val="000000"/>
                <w:sz w:val="18"/>
                <w:szCs w:val="18"/>
                <w:lang w:eastAsia="vi-VN"/>
              </w:rPr>
              <w:t>Nơi nhận:</w:t>
            </w:r>
            <w:r w:rsidRPr="006A3584">
              <w:rPr>
                <w:rFonts w:ascii="Arial" w:eastAsia="Times New Roman" w:hAnsi="Arial" w:cs="Arial"/>
                <w:b/>
                <w:bCs/>
                <w:i/>
                <w:iCs/>
                <w:color w:val="000000"/>
                <w:sz w:val="18"/>
                <w:szCs w:val="18"/>
                <w:lang w:eastAsia="vi-VN"/>
              </w:rPr>
              <w:br/>
            </w:r>
            <w:r w:rsidRPr="006A3584">
              <w:rPr>
                <w:rFonts w:ascii="Arial" w:eastAsia="Times New Roman" w:hAnsi="Arial" w:cs="Arial"/>
                <w:color w:val="000000"/>
                <w:sz w:val="16"/>
                <w:szCs w:val="16"/>
                <w:lang w:eastAsia="vi-VN"/>
              </w:rPr>
              <w:t>- Văn phòng Quốc hội;</w:t>
            </w:r>
            <w:r w:rsidRPr="006A3584">
              <w:rPr>
                <w:rFonts w:ascii="Arial" w:eastAsia="Times New Roman" w:hAnsi="Arial" w:cs="Arial"/>
                <w:color w:val="000000"/>
                <w:sz w:val="16"/>
                <w:szCs w:val="16"/>
                <w:lang w:eastAsia="vi-VN"/>
              </w:rPr>
              <w:br/>
              <w:t>- Văn phòng Chính phủ;</w:t>
            </w:r>
            <w:r w:rsidRPr="006A3584">
              <w:rPr>
                <w:rFonts w:ascii="Arial" w:eastAsia="Times New Roman" w:hAnsi="Arial" w:cs="Arial"/>
                <w:color w:val="000000"/>
                <w:sz w:val="16"/>
                <w:szCs w:val="16"/>
                <w:lang w:eastAsia="vi-VN"/>
              </w:rPr>
              <w:br/>
              <w:t>- Ban Tuyên giáo Trung ương;</w:t>
            </w:r>
            <w:r w:rsidRPr="006A3584">
              <w:rPr>
                <w:rFonts w:ascii="Arial" w:eastAsia="Times New Roman" w:hAnsi="Arial" w:cs="Arial"/>
                <w:color w:val="000000"/>
                <w:sz w:val="16"/>
                <w:szCs w:val="16"/>
                <w:lang w:eastAsia="vi-VN"/>
              </w:rPr>
              <w:br/>
              <w:t>- UBVHGD- TNTNNĐ của Quốc hội;</w:t>
            </w:r>
            <w:r w:rsidRPr="006A3584">
              <w:rPr>
                <w:rFonts w:ascii="Arial" w:eastAsia="Times New Roman" w:hAnsi="Arial" w:cs="Arial"/>
                <w:color w:val="000000"/>
                <w:sz w:val="16"/>
                <w:szCs w:val="16"/>
                <w:lang w:eastAsia="vi-VN"/>
              </w:rPr>
              <w:br/>
              <w:t>- UBND các tỉnh/TP trực thuộc TW;</w:t>
            </w:r>
            <w:r w:rsidRPr="006A3584">
              <w:rPr>
                <w:rFonts w:ascii="Arial" w:eastAsia="Times New Roman" w:hAnsi="Arial" w:cs="Arial"/>
                <w:color w:val="000000"/>
                <w:sz w:val="16"/>
                <w:szCs w:val="16"/>
                <w:lang w:eastAsia="vi-VN"/>
              </w:rPr>
              <w:br/>
              <w:t>- Cục Kiểm tra văn bản QPPL(Bộ Tư pháp);</w:t>
            </w:r>
            <w:r w:rsidRPr="006A3584">
              <w:rPr>
                <w:rFonts w:ascii="Arial" w:eastAsia="Times New Roman" w:hAnsi="Arial" w:cs="Arial"/>
                <w:color w:val="000000"/>
                <w:sz w:val="16"/>
                <w:szCs w:val="16"/>
                <w:lang w:eastAsia="vi-VN"/>
              </w:rPr>
              <w:br/>
              <w:t>- Như Điều 8;</w:t>
            </w:r>
            <w:r w:rsidRPr="006A3584">
              <w:rPr>
                <w:rFonts w:ascii="Arial" w:eastAsia="Times New Roman" w:hAnsi="Arial" w:cs="Arial"/>
                <w:color w:val="000000"/>
                <w:sz w:val="16"/>
                <w:szCs w:val="16"/>
                <w:lang w:eastAsia="vi-VN"/>
              </w:rPr>
              <w:br/>
              <w:t>- Công báo;</w:t>
            </w:r>
            <w:r w:rsidRPr="006A3584">
              <w:rPr>
                <w:rFonts w:ascii="Arial" w:eastAsia="Times New Roman" w:hAnsi="Arial" w:cs="Arial"/>
                <w:color w:val="000000"/>
                <w:sz w:val="16"/>
                <w:szCs w:val="16"/>
                <w:lang w:eastAsia="vi-VN"/>
              </w:rPr>
              <w:br/>
              <w:t>- Website Chính phủ;</w:t>
            </w:r>
            <w:r w:rsidRPr="006A3584">
              <w:rPr>
                <w:rFonts w:ascii="Arial" w:eastAsia="Times New Roman" w:hAnsi="Arial" w:cs="Arial"/>
                <w:color w:val="000000"/>
                <w:sz w:val="16"/>
                <w:szCs w:val="16"/>
                <w:lang w:eastAsia="vi-VN"/>
              </w:rPr>
              <w:br/>
              <w:t>- Website Bộ Giáo dục và Đào tạo;</w:t>
            </w:r>
            <w:r w:rsidRPr="006A3584">
              <w:rPr>
                <w:rFonts w:ascii="Arial" w:eastAsia="Times New Roman" w:hAnsi="Arial" w:cs="Arial"/>
                <w:color w:val="000000"/>
                <w:sz w:val="16"/>
                <w:szCs w:val="16"/>
                <w:lang w:eastAsia="vi-VN"/>
              </w:rPr>
              <w:br/>
              <w:t>- Lưu: VT, Vụ PC, Cục CSVCTBTH.</w:t>
            </w:r>
          </w:p>
        </w:tc>
        <w:tc>
          <w:tcPr>
            <w:tcW w:w="4788" w:type="dxa"/>
            <w:shd w:val="clear" w:color="auto" w:fill="FFFFFF"/>
            <w:tcMar>
              <w:top w:w="0" w:type="dxa"/>
              <w:left w:w="108" w:type="dxa"/>
              <w:bottom w:w="0" w:type="dxa"/>
              <w:right w:w="108" w:type="dxa"/>
            </w:tcMar>
            <w:hideMark/>
          </w:tcPr>
          <w:p w:rsidR="006A3584" w:rsidRPr="006A3584" w:rsidRDefault="006A3584" w:rsidP="006A3584">
            <w:pPr>
              <w:spacing w:before="120" w:after="120" w:line="234" w:lineRule="atLeast"/>
              <w:jc w:val="center"/>
              <w:rPr>
                <w:rFonts w:ascii="Arial" w:eastAsia="Times New Roman" w:hAnsi="Arial" w:cs="Arial"/>
                <w:color w:val="000000"/>
                <w:sz w:val="18"/>
                <w:szCs w:val="18"/>
                <w:lang w:eastAsia="vi-VN"/>
              </w:rPr>
            </w:pPr>
            <w:r w:rsidRPr="006A3584">
              <w:rPr>
                <w:rFonts w:ascii="Arial" w:eastAsia="Times New Roman" w:hAnsi="Arial" w:cs="Arial"/>
                <w:b/>
                <w:bCs/>
                <w:color w:val="000000"/>
                <w:sz w:val="18"/>
                <w:szCs w:val="18"/>
                <w:lang w:eastAsia="vi-VN"/>
              </w:rPr>
              <w:t>KT. BỘ TRƯỞNG</w:t>
            </w:r>
            <w:r w:rsidRPr="006A3584">
              <w:rPr>
                <w:rFonts w:ascii="Arial" w:eastAsia="Times New Roman" w:hAnsi="Arial" w:cs="Arial"/>
                <w:b/>
                <w:bCs/>
                <w:color w:val="000000"/>
                <w:sz w:val="18"/>
                <w:szCs w:val="18"/>
                <w:lang w:eastAsia="vi-VN"/>
              </w:rPr>
              <w:br/>
              <w:t>THỨ TRƯỞNG</w:t>
            </w:r>
            <w:r w:rsidRPr="006A3584">
              <w:rPr>
                <w:rFonts w:ascii="Arial" w:eastAsia="Times New Roman" w:hAnsi="Arial" w:cs="Arial"/>
                <w:b/>
                <w:bCs/>
                <w:color w:val="000000"/>
                <w:sz w:val="18"/>
                <w:szCs w:val="18"/>
                <w:lang w:eastAsia="vi-VN"/>
              </w:rPr>
              <w:br/>
            </w:r>
            <w:r w:rsidRPr="006A3584">
              <w:rPr>
                <w:rFonts w:ascii="Arial" w:eastAsia="Times New Roman" w:hAnsi="Arial" w:cs="Arial"/>
                <w:b/>
                <w:bCs/>
                <w:color w:val="000000"/>
                <w:sz w:val="18"/>
                <w:szCs w:val="18"/>
                <w:lang w:eastAsia="vi-VN"/>
              </w:rPr>
              <w:br/>
            </w:r>
            <w:r w:rsidRPr="006A3584">
              <w:rPr>
                <w:rFonts w:ascii="Arial" w:eastAsia="Times New Roman" w:hAnsi="Arial" w:cs="Arial"/>
                <w:b/>
                <w:bCs/>
                <w:color w:val="000000"/>
                <w:sz w:val="18"/>
                <w:szCs w:val="18"/>
                <w:lang w:eastAsia="vi-VN"/>
              </w:rPr>
              <w:br/>
            </w:r>
            <w:r w:rsidRPr="006A3584">
              <w:rPr>
                <w:rFonts w:ascii="Arial" w:eastAsia="Times New Roman" w:hAnsi="Arial" w:cs="Arial"/>
                <w:b/>
                <w:bCs/>
                <w:color w:val="000000"/>
                <w:sz w:val="18"/>
                <w:szCs w:val="18"/>
                <w:lang w:eastAsia="vi-VN"/>
              </w:rPr>
              <w:br/>
            </w:r>
            <w:r w:rsidRPr="006A3584">
              <w:rPr>
                <w:rFonts w:ascii="Arial" w:eastAsia="Times New Roman" w:hAnsi="Arial" w:cs="Arial"/>
                <w:b/>
                <w:bCs/>
                <w:color w:val="000000"/>
                <w:sz w:val="18"/>
                <w:szCs w:val="18"/>
                <w:lang w:eastAsia="vi-VN"/>
              </w:rPr>
              <w:br/>
              <w:t>Nguyễn Thị Nghĩa</w:t>
            </w:r>
          </w:p>
        </w:tc>
      </w:tr>
    </w:tbl>
    <w:p w:rsidR="006A3584" w:rsidRPr="006A3584" w:rsidRDefault="006A3584" w:rsidP="006A3584">
      <w:pPr>
        <w:shd w:val="clear" w:color="auto" w:fill="FFFFFF"/>
        <w:spacing w:before="120" w:after="120" w:line="234" w:lineRule="atLeast"/>
        <w:rPr>
          <w:rFonts w:ascii="Arial" w:eastAsia="Times New Roman" w:hAnsi="Arial" w:cs="Arial"/>
          <w:color w:val="000000"/>
          <w:sz w:val="18"/>
          <w:szCs w:val="18"/>
          <w:lang w:eastAsia="vi-VN"/>
        </w:rPr>
      </w:pPr>
      <w:r w:rsidRPr="006A3584">
        <w:rPr>
          <w:rFonts w:ascii="Arial" w:eastAsia="Times New Roman" w:hAnsi="Arial" w:cs="Arial"/>
          <w:color w:val="000000"/>
          <w:sz w:val="18"/>
          <w:szCs w:val="18"/>
          <w:lang w:eastAsia="vi-VN"/>
        </w:rPr>
        <w:t> </w:t>
      </w:r>
    </w:p>
    <w:p w:rsidR="00C2401C" w:rsidRDefault="00C2401C"/>
    <w:p w:rsidR="00EF6114" w:rsidRDefault="00EF6114"/>
    <w:p w:rsidR="00EF6114" w:rsidRDefault="00EF6114"/>
    <w:p w:rsidR="00EF6114" w:rsidRDefault="00EF6114"/>
    <w:p w:rsidR="00EF6114" w:rsidRDefault="00EF6114"/>
    <w:p w:rsidR="00EF6114" w:rsidRDefault="00EF6114"/>
    <w:p w:rsidR="00EF6114" w:rsidRDefault="00EF6114"/>
    <w:p w:rsidR="00EF6114" w:rsidRDefault="00EF6114"/>
    <w:p w:rsidR="00EF6114" w:rsidRDefault="00EF6114"/>
    <w:p w:rsidR="00EF6114" w:rsidRDefault="00EF6114"/>
    <w:p w:rsidR="00EF6114" w:rsidRDefault="00EF6114"/>
    <w:p w:rsidR="00EF6114" w:rsidRDefault="00EF6114"/>
    <w:p w:rsidR="00EF6114" w:rsidRDefault="00EF6114"/>
    <w:p w:rsidR="00EF6114" w:rsidRDefault="00EF6114"/>
    <w:p w:rsidR="00EF6114" w:rsidRDefault="00EF6114"/>
    <w:sectPr w:rsidR="00EF6114" w:rsidSect="00EF6114">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84"/>
    <w:rsid w:val="006A3584"/>
    <w:rsid w:val="00724095"/>
    <w:rsid w:val="00C2401C"/>
    <w:rsid w:val="00EF61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239CF-E3BB-456B-BD4C-E7ED8ACB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58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F6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91045">
      <w:bodyDiv w:val="1"/>
      <w:marLeft w:val="0"/>
      <w:marRight w:val="0"/>
      <w:marTop w:val="0"/>
      <w:marBottom w:val="0"/>
      <w:divBdr>
        <w:top w:val="none" w:sz="0" w:space="0" w:color="auto"/>
        <w:left w:val="none" w:sz="0" w:space="0" w:color="auto"/>
        <w:bottom w:val="none" w:sz="0" w:space="0" w:color="auto"/>
        <w:right w:val="none" w:sz="0" w:space="0" w:color="auto"/>
      </w:divBdr>
    </w:div>
    <w:div w:id="14183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2023-09-02T11:54:00Z</dcterms:created>
  <dcterms:modified xsi:type="dcterms:W3CDTF">2023-09-02T12:07:00Z</dcterms:modified>
</cp:coreProperties>
</file>